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26DF" w14:textId="77777777" w:rsidR="0065668F" w:rsidRDefault="00CA56AA" w:rsidP="00CA56A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Valley View Family Practice Associates, LLP</w:t>
      </w:r>
    </w:p>
    <w:p w14:paraId="5F91F46E" w14:textId="77777777" w:rsidR="00CA56AA" w:rsidRDefault="00CA56AA" w:rsidP="00CA56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213 State Route 245</w:t>
      </w:r>
    </w:p>
    <w:p w14:paraId="7D5AFB5F" w14:textId="77777777" w:rsidR="00CA56AA" w:rsidRDefault="00CA56AA" w:rsidP="00CA56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Rushville, NY   14544</w:t>
      </w:r>
    </w:p>
    <w:p w14:paraId="266A5C6E" w14:textId="77777777" w:rsidR="00E0468A" w:rsidRDefault="00CA56AA" w:rsidP="00CA56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(585) 554-3119</w:t>
      </w:r>
    </w:p>
    <w:p w14:paraId="5968B79C" w14:textId="77777777" w:rsidR="00CA56AA" w:rsidRDefault="00B5221C" w:rsidP="00CA56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May 3, 2015</w:t>
      </w:r>
    </w:p>
    <w:p w14:paraId="2158B8BC" w14:textId="77777777" w:rsidR="00B5221C" w:rsidRDefault="00B5221C" w:rsidP="00CA56AA">
      <w:pPr>
        <w:jc w:val="center"/>
        <w:rPr>
          <w:rFonts w:ascii="Arial" w:hAnsi="Arial" w:cs="Arial"/>
          <w:sz w:val="20"/>
          <w:szCs w:val="20"/>
        </w:rPr>
      </w:pPr>
    </w:p>
    <w:p w14:paraId="63B3CEB3" w14:textId="77777777" w:rsidR="00B5221C" w:rsidRDefault="000F6C8B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Moldo</w:t>
      </w:r>
      <w:r w:rsidR="00B5221C">
        <w:rPr>
          <w:rFonts w:ascii="Arial" w:hAnsi="Arial" w:cs="Arial"/>
          <w:sz w:val="20"/>
          <w:szCs w:val="20"/>
        </w:rPr>
        <w:t>nado,</w:t>
      </w:r>
    </w:p>
    <w:p w14:paraId="040D9108" w14:textId="77777777" w:rsidR="00B5221C" w:rsidRDefault="00B5221C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writing as you requested to review the events at the House of Delegates this weekend. I will begin with the substantive issue. According to substitute resolution 213, passed by the House of Delegates, it is now MSSNY policy to “advocate for a moratorium on the Maintenance of Certification requirements of all medical and surgical specialties.” It is also now policy that MSSNY </w:t>
      </w:r>
      <w:r w:rsidR="00703848">
        <w:rPr>
          <w:rFonts w:ascii="Arial" w:hAnsi="Arial" w:cs="Arial"/>
          <w:sz w:val="20"/>
          <w:szCs w:val="20"/>
        </w:rPr>
        <w:t>direct</w:t>
      </w:r>
      <w:r>
        <w:rPr>
          <w:rFonts w:ascii="Arial" w:hAnsi="Arial" w:cs="Arial"/>
          <w:sz w:val="20"/>
          <w:szCs w:val="20"/>
        </w:rPr>
        <w:t xml:space="preserve"> the New York AMA delegation to “advocate for a moratorium on the Maintenance of Certification requirements of all medical and surgical specialties.” I must insist that until I hear otherwise from our Board of Directors or Congress of Delegates MSSNY </w:t>
      </w:r>
      <w:r>
        <w:rPr>
          <w:rFonts w:ascii="Arial" w:hAnsi="Arial" w:cs="Arial"/>
          <w:b/>
          <w:sz w:val="20"/>
          <w:szCs w:val="20"/>
        </w:rPr>
        <w:t xml:space="preserve">refrain </w:t>
      </w:r>
      <w:r>
        <w:rPr>
          <w:rFonts w:ascii="Arial" w:hAnsi="Arial" w:cs="Arial"/>
          <w:sz w:val="20"/>
          <w:szCs w:val="20"/>
        </w:rPr>
        <w:t>from advocating for such a moratorium for the specialty of Family Practice</w:t>
      </w:r>
      <w:r w:rsidR="001D6B9A">
        <w:rPr>
          <w:rFonts w:ascii="Arial" w:hAnsi="Arial" w:cs="Arial"/>
          <w:sz w:val="20"/>
          <w:szCs w:val="20"/>
        </w:rPr>
        <w:t>.</w:t>
      </w:r>
    </w:p>
    <w:p w14:paraId="178197E1" w14:textId="77777777" w:rsidR="001D6B9A" w:rsidRDefault="001D6B9A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now want to discuss the procedural issues at the House.</w:t>
      </w:r>
      <w:r w:rsidR="00786E73">
        <w:rPr>
          <w:rFonts w:ascii="Arial" w:hAnsi="Arial" w:cs="Arial"/>
          <w:sz w:val="20"/>
          <w:szCs w:val="20"/>
        </w:rPr>
        <w:t xml:space="preserve"> Although this was my only participation at the House of Delegates, I have been involved in many deliberative proceedings both as participant and Chair over the past 29 years. </w:t>
      </w:r>
      <w:r>
        <w:rPr>
          <w:rFonts w:ascii="Arial" w:hAnsi="Arial" w:cs="Arial"/>
          <w:sz w:val="20"/>
          <w:szCs w:val="20"/>
        </w:rPr>
        <w:t xml:space="preserve">This conflict between our two organizations could have been completely avoided, I am confident, if the principles of open debate and allowing the minority a fair hearing had been followed. The fact that it was not raises bigger questions about our relationship than just the issue of Maintenance of Certification. </w:t>
      </w:r>
    </w:p>
    <w:p w14:paraId="61AC6083" w14:textId="77777777" w:rsidR="001D6B9A" w:rsidRDefault="001D6B9A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recap the events briefly. Because of the issue raised above, I extracted this resolution from the consent calendar. Before there was any debate on the main motion, I offered an amendment, supported by the Seventh and Eighth District Branches, to replace the reference committee’s resolution with the original resolution 213, which had been appropriately submitted in a timely fashion to the House. I was ruled out of order, I still believe incorrectly. At that point another individual offered an amendment. This was then followed by a second level amendment. At no time was the main motion debated. After brief discussio</w:t>
      </w:r>
      <w:r w:rsidR="00982214">
        <w:rPr>
          <w:rFonts w:ascii="Arial" w:hAnsi="Arial" w:cs="Arial"/>
          <w:sz w:val="20"/>
          <w:szCs w:val="20"/>
        </w:rPr>
        <w:t>n of the second order amendment</w:t>
      </w:r>
      <w:r>
        <w:rPr>
          <w:rFonts w:ascii="Arial" w:hAnsi="Arial" w:cs="Arial"/>
          <w:sz w:val="20"/>
          <w:szCs w:val="20"/>
        </w:rPr>
        <w:t>, which simply involved adding a prefix to word and was of no other substance, a motion was made to “call the question and all pending matters.” According to The Rules of Order, when fairness and form are in conflict</w:t>
      </w:r>
      <w:r w:rsidR="00FF6292">
        <w:rPr>
          <w:rFonts w:ascii="Arial" w:hAnsi="Arial" w:cs="Arial"/>
          <w:sz w:val="20"/>
          <w:szCs w:val="20"/>
        </w:rPr>
        <w:t>, fairness should prevail. Furthermore, since there had been no speakers both pro and con to the main motion, a motion to call the question which involve</w:t>
      </w:r>
      <w:r w:rsidR="000E0F97">
        <w:rPr>
          <w:rFonts w:ascii="Arial" w:hAnsi="Arial" w:cs="Arial"/>
          <w:sz w:val="20"/>
          <w:szCs w:val="20"/>
        </w:rPr>
        <w:t>d</w:t>
      </w:r>
      <w:r w:rsidR="00FF6292">
        <w:rPr>
          <w:rFonts w:ascii="Arial" w:hAnsi="Arial" w:cs="Arial"/>
          <w:sz w:val="20"/>
          <w:szCs w:val="20"/>
        </w:rPr>
        <w:t xml:space="preserve"> closing debate on the main motion should have been ruled out of order. Unfortunately, Speaker Cohen rapidly took three </w:t>
      </w:r>
      <w:r w:rsidR="005333BC">
        <w:rPr>
          <w:rFonts w:ascii="Arial" w:hAnsi="Arial" w:cs="Arial"/>
          <w:sz w:val="20"/>
          <w:szCs w:val="20"/>
        </w:rPr>
        <w:t xml:space="preserve">voice votes </w:t>
      </w:r>
      <w:r w:rsidR="00FF6292">
        <w:rPr>
          <w:rFonts w:ascii="Arial" w:hAnsi="Arial" w:cs="Arial"/>
          <w:sz w:val="20"/>
          <w:szCs w:val="20"/>
        </w:rPr>
        <w:t>on the secondary amendment, primary amendment</w:t>
      </w:r>
      <w:r w:rsidR="00982214">
        <w:rPr>
          <w:rFonts w:ascii="Arial" w:hAnsi="Arial" w:cs="Arial"/>
          <w:sz w:val="20"/>
          <w:szCs w:val="20"/>
        </w:rPr>
        <w:t>, and</w:t>
      </w:r>
      <w:r w:rsidR="00FF6292">
        <w:rPr>
          <w:rFonts w:ascii="Arial" w:hAnsi="Arial" w:cs="Arial"/>
          <w:sz w:val="20"/>
          <w:szCs w:val="20"/>
        </w:rPr>
        <w:t xml:space="preserve"> main motion before any of this could be addressed. He made no effort to hide his annoyance when, in a last-ditch effort to salvage the situation, I made a motion to divide the question. Because the main motion was never discussed, the opportunity was lost to fine-tune the scope of the moratorium, which was my goal in extracting the resolution from the consent calendar in the first place.</w:t>
      </w:r>
    </w:p>
    <w:p w14:paraId="2CFF7043" w14:textId="77777777" w:rsidR="00FF6292" w:rsidRDefault="00FF6292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Lastly, </w:t>
      </w:r>
      <w:r w:rsidR="00E715EB">
        <w:rPr>
          <w:rFonts w:ascii="Arial" w:hAnsi="Arial" w:cs="Arial"/>
          <w:sz w:val="20"/>
          <w:szCs w:val="20"/>
        </w:rPr>
        <w:t xml:space="preserve">I must express my disappointment </w:t>
      </w:r>
      <w:r>
        <w:rPr>
          <w:rFonts w:ascii="Arial" w:hAnsi="Arial" w:cs="Arial"/>
          <w:sz w:val="20"/>
          <w:szCs w:val="20"/>
        </w:rPr>
        <w:t>with how the second half of the House’s debate was managed. An entire reference committee report was rushed through with very few items extracted, because none of the ca</w:t>
      </w:r>
      <w:r w:rsidR="000260F8">
        <w:rPr>
          <w:rFonts w:ascii="Arial" w:hAnsi="Arial" w:cs="Arial"/>
          <w:sz w:val="20"/>
          <w:szCs w:val="20"/>
        </w:rPr>
        <w:t>ucuses had</w:t>
      </w:r>
      <w:r>
        <w:rPr>
          <w:rFonts w:ascii="Arial" w:hAnsi="Arial" w:cs="Arial"/>
          <w:sz w:val="20"/>
          <w:szCs w:val="20"/>
        </w:rPr>
        <w:t xml:space="preserve"> had a chance to review it. A motion to reconsider that was deemed summarily out of order without </w:t>
      </w:r>
      <w:r w:rsidR="00E715EB">
        <w:rPr>
          <w:rFonts w:ascii="Arial" w:hAnsi="Arial" w:cs="Arial"/>
          <w:sz w:val="20"/>
          <w:szCs w:val="20"/>
        </w:rPr>
        <w:t>explanation. Also, the Speaker</w:t>
      </w:r>
      <w:r>
        <w:rPr>
          <w:rFonts w:ascii="Arial" w:hAnsi="Arial" w:cs="Arial"/>
          <w:sz w:val="20"/>
          <w:szCs w:val="20"/>
        </w:rPr>
        <w:t xml:space="preserve"> again made no effort to hide his irritation when appropriate and in order nominations from the floor were made for variou</w:t>
      </w:r>
      <w:r w:rsidR="00E715EB">
        <w:rPr>
          <w:rFonts w:ascii="Arial" w:hAnsi="Arial" w:cs="Arial"/>
          <w:sz w:val="20"/>
          <w:szCs w:val="20"/>
        </w:rPr>
        <w:t>s offices. That demeanor</w:t>
      </w:r>
      <w:r>
        <w:rPr>
          <w:rFonts w:ascii="Arial" w:hAnsi="Arial" w:cs="Arial"/>
          <w:sz w:val="20"/>
          <w:szCs w:val="20"/>
        </w:rPr>
        <w:t xml:space="preserve"> influences</w:t>
      </w:r>
      <w:r w:rsidR="00E715EB">
        <w:rPr>
          <w:rFonts w:ascii="Arial" w:hAnsi="Arial" w:cs="Arial"/>
          <w:sz w:val="20"/>
          <w:szCs w:val="20"/>
        </w:rPr>
        <w:t xml:space="preserve"> debate and votes, and is not appropriate from the Speaker</w:t>
      </w:r>
      <w:r>
        <w:rPr>
          <w:rFonts w:ascii="Arial" w:hAnsi="Arial" w:cs="Arial"/>
          <w:sz w:val="20"/>
          <w:szCs w:val="20"/>
        </w:rPr>
        <w:t>. The democratic process cannot be scripted</w:t>
      </w:r>
      <w:r w:rsidR="00E715EB">
        <w:rPr>
          <w:rFonts w:ascii="Arial" w:hAnsi="Arial" w:cs="Arial"/>
          <w:sz w:val="20"/>
          <w:szCs w:val="20"/>
        </w:rPr>
        <w:t xml:space="preserve">. Based on how well the first half of the session was run and on what I am told by my colleagues about previous </w:t>
      </w:r>
      <w:r w:rsidR="00E715EB">
        <w:rPr>
          <w:rFonts w:ascii="Arial" w:hAnsi="Arial" w:cs="Arial"/>
          <w:sz w:val="20"/>
          <w:szCs w:val="20"/>
        </w:rPr>
        <w:lastRenderedPageBreak/>
        <w:t>HODs, my assumption has to be that this was the exception, not the rule. I wonder if frustration about the multiple problems with producing the Reference Committee reports played a role.</w:t>
      </w:r>
    </w:p>
    <w:p w14:paraId="5E8278AE" w14:textId="77777777" w:rsidR="00FF6292" w:rsidRDefault="00EF147F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you requested, I will hold off on reviewing this in detail with our Executive Committee and Board until you and I have made an effort to work through some of this together. However, I do need to hear back from you fairly soon on how Council plans to proceed. Our Congress of Delegates is coming up shortly, and I need to prepare my report not only for the Executive Committee and Board, but also for the Congress of Delegates. Furthermore, depending on MSSNY’s response, I may need to prepare a resolution so our Congress can direct the Academy’s response to MSSNY.</w:t>
      </w:r>
    </w:p>
    <w:p w14:paraId="4E5C89D8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Obviously, I am quite perturbed by all this, but I do appreciate the opportunity to attempt to find a solution personally and reasonably.</w:t>
      </w:r>
    </w:p>
    <w:p w14:paraId="4F210D1E" w14:textId="77777777" w:rsidR="00EF147F" w:rsidRDefault="005F3168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Feel free to share this with your Executive Committee, Council, former Speaker Cohen, and Speaker Geraci-Ciardullo.</w:t>
      </w:r>
    </w:p>
    <w:p w14:paraId="42011615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Very truly yours,</w:t>
      </w:r>
    </w:p>
    <w:p w14:paraId="3EB909D5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J. Ostrander, M.D.</w:t>
      </w:r>
    </w:p>
    <w:p w14:paraId="5BBB00ED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Vice-President, New York State Academy of Family Physicians</w:t>
      </w:r>
    </w:p>
    <w:p w14:paraId="301F680E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</w:p>
    <w:p w14:paraId="3FE7A067" w14:textId="77777777" w:rsidR="00EF147F" w:rsidRDefault="00EF147F" w:rsidP="00B5221C">
      <w:pPr>
        <w:rPr>
          <w:rFonts w:ascii="Arial" w:hAnsi="Arial" w:cs="Arial"/>
          <w:sz w:val="20"/>
          <w:szCs w:val="20"/>
        </w:rPr>
      </w:pPr>
    </w:p>
    <w:p w14:paraId="3401558D" w14:textId="77777777" w:rsidR="00B5221C" w:rsidRPr="00CA56AA" w:rsidRDefault="00B5221C" w:rsidP="00CA56AA">
      <w:pPr>
        <w:jc w:val="center"/>
        <w:rPr>
          <w:rFonts w:ascii="Arial" w:hAnsi="Arial" w:cs="Arial"/>
          <w:sz w:val="20"/>
          <w:szCs w:val="20"/>
        </w:rPr>
      </w:pPr>
    </w:p>
    <w:sectPr w:rsidR="00B5221C" w:rsidRPr="00CA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335CA77-93EA-48AB-8747-481C790CC960}"/>
    <w:docVar w:name="dgnword-eventsink" w:val="44665184"/>
  </w:docVars>
  <w:rsids>
    <w:rsidRoot w:val="00CA56AA"/>
    <w:rsid w:val="000260F8"/>
    <w:rsid w:val="000E0F97"/>
    <w:rsid w:val="000F6C8B"/>
    <w:rsid w:val="001D6B9A"/>
    <w:rsid w:val="002D2C44"/>
    <w:rsid w:val="005333BC"/>
    <w:rsid w:val="005751F5"/>
    <w:rsid w:val="005F3168"/>
    <w:rsid w:val="0065668F"/>
    <w:rsid w:val="00703848"/>
    <w:rsid w:val="00786E73"/>
    <w:rsid w:val="00982214"/>
    <w:rsid w:val="00B5221C"/>
    <w:rsid w:val="00CA56AA"/>
    <w:rsid w:val="00E0468A"/>
    <w:rsid w:val="00E715EB"/>
    <w:rsid w:val="00EF147F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748F"/>
  <w15:chartTrackingRefBased/>
  <w15:docId w15:val="{47FC9DDF-479E-4E88-BF60-1C7EA3E9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Vito Grasso</cp:lastModifiedBy>
  <cp:revision>2</cp:revision>
  <dcterms:created xsi:type="dcterms:W3CDTF">2024-08-07T21:48:00Z</dcterms:created>
  <dcterms:modified xsi:type="dcterms:W3CDTF">2024-08-07T21:48:00Z</dcterms:modified>
</cp:coreProperties>
</file>